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pPr>
        <w:pStyle w:val="Title"/>
        <w:jc w:val="center"/>
      </w:pPr>
      <w:r>
        <w:t>REGULAMIN PROGRAMU</w:t>
      </w:r>
    </w:p>
    <w:p>
      <w:pPr>
        <w:spacing w:after="180"/>
      </w:pPr>
      <w:r>
        <w:rPr>
          <w:sz w:val="21"/>
        </w:rPr>
        <w:t>§ 1. Organizatorem jest Fundacja „Wartość Człowieka” z siedzibą w Bydgoszczy. Program ma charakter informacyjny i społeczny.</w:t>
      </w:r>
    </w:p>
    <w:p>
      <w:pPr>
        <w:spacing w:after="180"/>
      </w:pPr>
      <w:r>
        <w:rPr>
          <w:sz w:val="21"/>
        </w:rPr>
        <w:t>§ 2. Uczestnikiem może być biuro rachunkowe, które złoży deklarację i zaakceptuje regulamin. Udział jest dobrowolny i co do zasady nieodpłatny.</w:t>
      </w:r>
    </w:p>
    <w:p>
      <w:pPr>
        <w:spacing w:after="180"/>
      </w:pPr>
      <w:r>
        <w:rPr>
          <w:sz w:val="21"/>
        </w:rPr>
        <w:t>§ 3. Uczestnik może przekazywać klientom materiały informacyjne. Decyzję o wskazaniu OPP i celu szczegółowego podejmuje wyłącznie podatnik; biuro działa w granicach udzielonego mu upoważnienia.</w:t>
      </w:r>
    </w:p>
    <w:p>
      <w:pPr>
        <w:spacing w:after="180"/>
      </w:pPr>
      <w:r>
        <w:rPr>
          <w:sz w:val="21"/>
        </w:rPr>
        <w:t>§ 4. Uczestnik nie obiecuje ulg ani korzyści podatkowych, nie wywiera presji, nie wykorzystuje danych z deklaracji PIT do marketingu bez odpowiedniej podstawy i nie przekazuje fundacji danych podatników.</w:t>
      </w:r>
    </w:p>
    <w:p>
      <w:pPr>
        <w:spacing w:after="180"/>
      </w:pPr>
      <w:r>
        <w:rPr>
          <w:sz w:val="21"/>
        </w:rPr>
        <w:t>§ 5. Użycie nazwy, logo lub informacji o współpracy wymaga zgody odpowiedniego podmiotu. Fundacja może opublikować nazwę i logo biura wyłącznie po uzyskaniu uprawnienia do takiej publikacji.</w:t>
      </w:r>
    </w:p>
    <w:p>
      <w:pPr>
        <w:spacing w:after="180"/>
      </w:pPr>
      <w:r>
        <w:rPr>
          <w:sz w:val="21"/>
        </w:rPr>
        <w:t>§ 6. Certyfikat jest symbolicznym potwierdzeniem uczestnictwa, nie jest dokumentem urzędowym ani rekomendacją jakości usług księgowych.</w:t>
      </w:r>
    </w:p>
    <w:p>
      <w:pPr>
        <w:spacing w:after="180"/>
      </w:pPr>
      <w:r>
        <w:rPr>
          <w:sz w:val="21"/>
        </w:rPr>
        <w:t>§ 7. Wyróżnienia mogą być przyznawane za zaangażowanie informacyjne na podstawie jawnych, równych kryteriów przyjętych odrębnym regulaminem. Nie prowadzi się rankingu opartego na indywidualnych rozliczeniach klientów.</w:t>
      </w:r>
    </w:p>
    <w:p>
      <w:pPr>
        <w:spacing w:after="180"/>
      </w:pPr>
      <w:r>
        <w:rPr>
          <w:sz w:val="21"/>
        </w:rPr>
        <w:t>§ 8. Każda strona może zakończyć udział z zachowaniem 14 dni zawiadomienia; w razie naruszeń prawa lub dobrego imienia – ze skutkiem natychmiastowym.</w:t>
      </w:r>
    </w:p>
    <w:p>
      <w:pPr>
        <w:spacing w:after="180"/>
      </w:pPr>
      <w:r>
        <w:rPr>
          <w:sz w:val="21"/>
        </w:rPr>
        <w:t>§ 9. Organizator może zmieniać regulamin na przyszłość po ogłoszeniu zmian. Zmiany nie naruszają praw nabytych. Kontakt: ……………………… 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547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Fundacja „Wartość Człowieka”  |  Dokument do zatwierdzenia  |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162B49"/>
        <w:sz w:val="24"/>
      </w:rPr>
      <w:t>FUNDACJA „WARTOŚĆ CZŁOWIEKA”</w:t>
    </w:r>
  </w:p>
  <w:p>
    <w:pPr>
      <w:jc w:val="center"/>
    </w:pPr>
    <w:r>
      <w:rPr>
        <w:color w:val="A17A32"/>
        <w:sz w:val="16"/>
      </w:rPr>
      <w:t>KAŻDY CZŁOWIEK MA WARTOŚĆ  •  Bydgoszcz  •  wartoscczlowieka.pl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